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0"/>
        <w:gridCol w:w="1056"/>
        <w:gridCol w:w="5786"/>
      </w:tblGrid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2D637B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Инструменты инвестирования в человеческие ресурсы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Управление персоналом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820358" w:rsidRDefault="000A505B" w:rsidP="009A27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персоналом и данные о людях(</w:t>
            </w:r>
            <w:r>
              <w:rPr>
                <w:sz w:val="24"/>
                <w:lang w:val="en-US"/>
              </w:rPr>
              <w:t>People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Data</w:t>
            </w:r>
            <w:r>
              <w:rPr>
                <w:sz w:val="24"/>
              </w:rPr>
              <w:t>)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4</w:t>
            </w:r>
            <w:r w:rsidR="00B424C2" w:rsidRPr="00820358">
              <w:rPr>
                <w:sz w:val="24"/>
                <w:szCs w:val="24"/>
              </w:rPr>
              <w:t xml:space="preserve"> з.е.</w:t>
            </w: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820358" w:rsidRDefault="0055002D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Экзамен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</w:p>
        </w:tc>
      </w:tr>
      <w:tr w:rsidR="00820358" w:rsidRPr="0082035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820358" w:rsidRDefault="0082035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424C2" w:rsidRPr="0082035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1. </w:t>
            </w:r>
            <w:r w:rsidR="0055002D" w:rsidRPr="00820358">
              <w:rPr>
                <w:sz w:val="24"/>
                <w:szCs w:val="24"/>
              </w:rPr>
              <w:t>Основы теории инвестирования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2. </w:t>
            </w:r>
            <w:r w:rsidR="0055002D" w:rsidRPr="00820358">
              <w:rPr>
                <w:sz w:val="24"/>
                <w:szCs w:val="24"/>
              </w:rPr>
              <w:t>Технологии инвестирования в современной бизнес-среде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3. </w:t>
            </w:r>
            <w:r w:rsidR="0055002D" w:rsidRPr="00820358">
              <w:rPr>
                <w:sz w:val="24"/>
                <w:szCs w:val="24"/>
              </w:rPr>
              <w:t>Инструменты инвестирования в человеческий капитал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C13FD4" w:rsidP="0055002D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4. </w:t>
            </w:r>
            <w:r w:rsidR="0055002D" w:rsidRPr="00820358">
              <w:rPr>
                <w:sz w:val="24"/>
                <w:szCs w:val="24"/>
              </w:rPr>
              <w:t>Эффективность инвестирования в человеческий капитал</w:t>
            </w:r>
          </w:p>
        </w:tc>
      </w:tr>
      <w:tr w:rsidR="00820358" w:rsidRPr="00820358" w:rsidTr="00692931">
        <w:trPr>
          <w:jc w:val="center"/>
        </w:trPr>
        <w:tc>
          <w:tcPr>
            <w:tcW w:w="10132" w:type="dxa"/>
            <w:gridSpan w:val="3"/>
          </w:tcPr>
          <w:p w:rsidR="007215B5" w:rsidRPr="00820358" w:rsidRDefault="007215B5" w:rsidP="00692931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Тема 5. Личные доходы работников и подходы к их увеличению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C13FD4" w:rsidRPr="00820358" w:rsidRDefault="00C13FD4" w:rsidP="007215B5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 xml:space="preserve">Тема </w:t>
            </w:r>
            <w:r w:rsidR="007215B5" w:rsidRPr="00820358">
              <w:rPr>
                <w:sz w:val="24"/>
                <w:szCs w:val="24"/>
              </w:rPr>
              <w:t>6</w:t>
            </w:r>
            <w:r w:rsidRPr="00820358">
              <w:rPr>
                <w:sz w:val="24"/>
                <w:szCs w:val="24"/>
              </w:rPr>
              <w:t xml:space="preserve">. </w:t>
            </w:r>
            <w:r w:rsidR="007215B5" w:rsidRPr="00820358">
              <w:rPr>
                <w:sz w:val="24"/>
                <w:szCs w:val="24"/>
              </w:rPr>
              <w:t>Индивидуальный проект инвестирования в персональный бренд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0A505B" w:rsidRPr="000A505B" w:rsidRDefault="000A505B" w:rsidP="000A505B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0A505B">
              <w:rPr>
                <w:color w:val="000000"/>
                <w:sz w:val="24"/>
                <w:szCs w:val="20"/>
                <w:lang w:val="ru-RU"/>
              </w:rPr>
              <w:t>Основная</w:t>
            </w:r>
            <w:r w:rsidRPr="000A505B">
              <w:rPr>
                <w:color w:val="000000"/>
                <w:sz w:val="24"/>
                <w:szCs w:val="20"/>
              </w:rPr>
              <w:t xml:space="preserve"> литература.</w:t>
            </w:r>
          </w:p>
          <w:p w:rsidR="000A505B" w:rsidRPr="000A505B" w:rsidRDefault="000A505B" w:rsidP="000A505B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Консультирование и коучинг персонала в организации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Н. В. Антонова [и др.] ; под ред. Н. В. Антоновой, Н. Л. Ивановой. - Москва : Юрайт, 2017. - 370 с. </w:t>
            </w:r>
            <w:hyperlink r:id="rId8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http://www.biblio-online.ru/book/502708DC-EF85-4939-91A3-F9C1625D9598</w:t>
              </w:r>
            </w:hyperlink>
          </w:p>
          <w:p w:rsidR="000A505B" w:rsidRPr="000A505B" w:rsidRDefault="000A505B" w:rsidP="000A505B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Человеческий капитал: теория и практика управления в социально-экономических системах [Электронный ресурс] : монография / В. С. Резник [и др.] ; под общ. ред.: Р. М. Нижегородцева, С. Д. Резника ; М-во образования и науки Рос. Федерации [и др.]. - Москва : ИНФРА-М, 2017. - 290 с. </w:t>
            </w:r>
            <w:hyperlink r:id="rId9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https://new.znanium.com/catalog/product/908347</w:t>
              </w:r>
            </w:hyperlink>
          </w:p>
          <w:p w:rsidR="000A505B" w:rsidRPr="000A505B" w:rsidRDefault="000A505B" w:rsidP="000A505B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Сочнева, Е. Н. Человеческий капитал: проблемы измерения и роста в российской экономике [Электронный ресурс] : монография / Е. Н. Сочнева ; М-во образования и науки Рос. Федерации, Сибир. федер. ун-т. - Красноярск : СФУ, 2016. - 190 с. </w:t>
            </w:r>
            <w:hyperlink r:id="rId10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https://new.znanium.com/catalog/product/967090</w:t>
              </w:r>
            </w:hyperlink>
          </w:p>
          <w:p w:rsidR="000A505B" w:rsidRPr="000A505B" w:rsidRDefault="000A505B" w:rsidP="000A505B">
            <w:pPr>
              <w:widowControl/>
              <w:numPr>
                <w:ilvl w:val="0"/>
                <w:numId w:val="5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Жук, С. С. Институционально-инструментальные аспекты управления качеством человеческих ресурсов [Электронный ресурс] : монография / С. С. Жук ; Финансовый ун-т при Правительстве Рос. Федерации. - Москва : Дашков и К°, 2015. - 239 с. </w:t>
            </w:r>
            <w:hyperlink r:id="rId11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https://new.znanium.com/catalog/product/558309</w:t>
              </w:r>
            </w:hyperlink>
          </w:p>
          <w:p w:rsidR="000A505B" w:rsidRPr="000A505B" w:rsidRDefault="000A505B" w:rsidP="000A505B">
            <w:pPr>
              <w:pStyle w:val="40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0"/>
              </w:rPr>
            </w:pPr>
            <w:r w:rsidRPr="000A505B">
              <w:rPr>
                <w:color w:val="000000"/>
                <w:sz w:val="24"/>
                <w:szCs w:val="20"/>
              </w:rPr>
              <w:t>Дополнительная литература.</w:t>
            </w:r>
          </w:p>
          <w:p w:rsidR="000A505B" w:rsidRPr="000A505B" w:rsidRDefault="000A505B" w:rsidP="000A505B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Мансуров, Р. Е. Настольная книга директора по персоналу [Электронный ресурс] : практическое пособие / Р. Е. Мансуров. - 2-е изд., перераб. и доп. - Москва : Юрайт, 2019. - 384 с. </w:t>
            </w:r>
            <w:hyperlink r:id="rId12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https://www.biblio-online.ru/bcode/432037</w:t>
              </w:r>
            </w:hyperlink>
          </w:p>
          <w:p w:rsidR="000A505B" w:rsidRPr="000A505B" w:rsidRDefault="000A505B" w:rsidP="000A505B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Завьялова, Е. К. Управление развитием человеческих ресурсов [Электронный ресурс] : учебник / Е. К. Завьялова, М. О. Латуха ; С.-Петерб. гос. ун-т. - Санкт-Петербург : Издательство Санкт-Петербургского университета, 2017. - 252 с. </w:t>
            </w:r>
            <w:hyperlink r:id="rId13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https://new.znanium.com/catalog/product/999723</w:t>
              </w:r>
            </w:hyperlink>
          </w:p>
          <w:p w:rsidR="000A505B" w:rsidRPr="000A505B" w:rsidRDefault="000A505B" w:rsidP="000A505B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4"/>
              </w:rPr>
            </w:pPr>
            <w:r w:rsidRPr="000A505B">
              <w:rPr>
                <w:color w:val="000000"/>
                <w:sz w:val="24"/>
              </w:rPr>
              <w:t>Устинова, К. А. Человеческий капитал в инновационной экономике [Электронный ресурс] : [монография] / К. А. Устинова, Е. С. Губанова, Г. В. Леонидова ; Федер. агентство науч. орг., Рос. акад. наук, Ин-т соц.-экон. развития территорий. - Вологда : ИСЭРТ РАН, 2015. - 195 с. </w:t>
            </w:r>
            <w:hyperlink r:id="rId14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https://new.znanium.com/catalog/product/1019617</w:t>
              </w:r>
            </w:hyperlink>
          </w:p>
          <w:p w:rsidR="00B424C2" w:rsidRPr="00820358" w:rsidRDefault="000A505B" w:rsidP="000A505B">
            <w:pPr>
              <w:widowControl/>
              <w:numPr>
                <w:ilvl w:val="0"/>
                <w:numId w:val="5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0A505B">
              <w:rPr>
                <w:color w:val="000000"/>
                <w:sz w:val="24"/>
              </w:rPr>
              <w:t>Шаш, Н. Н. Управление интеллектуальным капиталом развивающейся компании [Электронный ресурс] : учебное пособие / Н. Н. Шаш. - Москва : Магистр: ИНФРА-М, 2014. - 368 с. </w:t>
            </w:r>
            <w:hyperlink r:id="rId15" w:tgtFrame="_blank" w:tooltip="читать полный текст" w:history="1">
              <w:r w:rsidRPr="000A505B">
                <w:rPr>
                  <w:rStyle w:val="aff2"/>
                  <w:i/>
                  <w:iCs/>
                  <w:sz w:val="24"/>
                </w:rPr>
                <w:t>https://new.znanium.com/catalog/product/470471</w:t>
              </w:r>
            </w:hyperlink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424C2" w:rsidRPr="00820358" w:rsidRDefault="00B424C2" w:rsidP="009A27CF">
            <w:pPr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820358" w:rsidRDefault="00B424C2" w:rsidP="009A27CF">
            <w:pPr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</w:p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Общего доступа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820358" w:rsidRDefault="00B424C2" w:rsidP="009A27CF">
            <w:pPr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03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82035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2035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20358" w:rsidRPr="00820358" w:rsidTr="009A27CF">
        <w:trPr>
          <w:jc w:val="center"/>
        </w:trPr>
        <w:tc>
          <w:tcPr>
            <w:tcW w:w="10132" w:type="dxa"/>
            <w:gridSpan w:val="3"/>
          </w:tcPr>
          <w:p w:rsidR="00B424C2" w:rsidRPr="00820358" w:rsidRDefault="00AE22DC" w:rsidP="009A27C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07.003 Профессиональный стандарт "Специалист по управлению персоналом" (</w:t>
            </w:r>
            <w:r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19 октября 2015 г., регистрационный N 39362)</w:t>
            </w:r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1E3BA6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="000A505B">
        <w:rPr>
          <w:sz w:val="22"/>
          <w:szCs w:val="22"/>
        </w:rPr>
        <w:t xml:space="preserve">  </w:t>
      </w:r>
      <w:r w:rsidRPr="00581E84">
        <w:rPr>
          <w:sz w:val="22"/>
          <w:szCs w:val="22"/>
        </w:rPr>
        <w:t>Р. А. Долженко</w:t>
      </w: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 w:rsidP="001E3BA6">
      <w:pPr>
        <w:rPr>
          <w:sz w:val="22"/>
          <w:szCs w:val="22"/>
        </w:rPr>
      </w:pPr>
    </w:p>
    <w:p w:rsidR="00B424C2" w:rsidRPr="00581E84" w:rsidRDefault="00B424C2">
      <w:pPr>
        <w:widowControl/>
        <w:suppressAutoHyphens w:val="0"/>
        <w:autoSpaceDN/>
        <w:textAlignment w:val="auto"/>
        <w:rPr>
          <w:b/>
          <w:sz w:val="22"/>
          <w:szCs w:val="22"/>
        </w:rPr>
      </w:pPr>
      <w:bookmarkStart w:id="0" w:name="_GoBack"/>
      <w:bookmarkEnd w:id="0"/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84" w:rsidRDefault="001A6584">
      <w:r>
        <w:separator/>
      </w:r>
    </w:p>
  </w:endnote>
  <w:endnote w:type="continuationSeparator" w:id="0">
    <w:p w:rsidR="001A6584" w:rsidRDefault="001A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84" w:rsidRDefault="001A6584">
      <w:r>
        <w:separator/>
      </w:r>
    </w:p>
  </w:footnote>
  <w:footnote w:type="continuationSeparator" w:id="0">
    <w:p w:rsidR="001A6584" w:rsidRDefault="001A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5E8D0F4E"/>
    <w:multiLevelType w:val="multilevel"/>
    <w:tmpl w:val="7A8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738159D"/>
    <w:multiLevelType w:val="multilevel"/>
    <w:tmpl w:val="7A8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5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14"/>
  </w:num>
  <w:num w:numId="4">
    <w:abstractNumId w:val="4"/>
  </w:num>
  <w:num w:numId="5">
    <w:abstractNumId w:val="54"/>
  </w:num>
  <w:num w:numId="6">
    <w:abstractNumId w:val="55"/>
  </w:num>
  <w:num w:numId="7">
    <w:abstractNumId w:val="39"/>
  </w:num>
  <w:num w:numId="8">
    <w:abstractNumId w:val="32"/>
  </w:num>
  <w:num w:numId="9">
    <w:abstractNumId w:val="46"/>
  </w:num>
  <w:num w:numId="10">
    <w:abstractNumId w:val="48"/>
  </w:num>
  <w:num w:numId="11">
    <w:abstractNumId w:val="17"/>
  </w:num>
  <w:num w:numId="12">
    <w:abstractNumId w:val="25"/>
  </w:num>
  <w:num w:numId="13">
    <w:abstractNumId w:val="45"/>
  </w:num>
  <w:num w:numId="14">
    <w:abstractNumId w:val="20"/>
  </w:num>
  <w:num w:numId="15">
    <w:abstractNumId w:val="40"/>
  </w:num>
  <w:num w:numId="16">
    <w:abstractNumId w:val="56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1"/>
  </w:num>
  <w:num w:numId="27">
    <w:abstractNumId w:val="49"/>
  </w:num>
  <w:num w:numId="28">
    <w:abstractNumId w:val="28"/>
  </w:num>
  <w:num w:numId="29">
    <w:abstractNumId w:val="22"/>
  </w:num>
  <w:num w:numId="30">
    <w:abstractNumId w:val="44"/>
  </w:num>
  <w:num w:numId="31">
    <w:abstractNumId w:val="58"/>
  </w:num>
  <w:num w:numId="32">
    <w:abstractNumId w:val="33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7"/>
  </w:num>
  <w:num w:numId="41">
    <w:abstractNumId w:val="52"/>
  </w:num>
  <w:num w:numId="42">
    <w:abstractNumId w:val="51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3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50"/>
  </w:num>
  <w:num w:numId="56">
    <w:abstractNumId w:val="57"/>
  </w:num>
  <w:num w:numId="57">
    <w:abstractNumId w:val="38"/>
  </w:num>
  <w:num w:numId="58">
    <w:abstractNumId w:val="36"/>
  </w:num>
  <w:num w:numId="59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25324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A505B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6584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A6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170C"/>
    <w:rsid w:val="00536FE1"/>
    <w:rsid w:val="00543A9F"/>
    <w:rsid w:val="005444B9"/>
    <w:rsid w:val="0055002D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85EFE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5B5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0E7"/>
    <w:rsid w:val="007E101F"/>
    <w:rsid w:val="007E11D9"/>
    <w:rsid w:val="007F7227"/>
    <w:rsid w:val="00802284"/>
    <w:rsid w:val="00810305"/>
    <w:rsid w:val="00811B3F"/>
    <w:rsid w:val="00817635"/>
    <w:rsid w:val="00820358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118C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2DC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092F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27C786-7C6C-4BE4-B6F2-0E2A44F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02708DC-EF85-4939-91A3-F9C1625D9598" TargetMode="External"/><Relationship Id="rId13" Type="http://schemas.openxmlformats.org/officeDocument/2006/relationships/hyperlink" Target="https://new.znanium.com/catalog/product/9997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20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58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470471" TargetMode="External"/><Relationship Id="rId10" Type="http://schemas.openxmlformats.org/officeDocument/2006/relationships/hyperlink" Target="https://new.znanium.com/catalog/product/967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08347" TargetMode="External"/><Relationship Id="rId14" Type="http://schemas.openxmlformats.org/officeDocument/2006/relationships/hyperlink" Target="https://new.znanium.com/catalog/product/101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CE3D-D562-4A8E-836A-3FE51DD4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4</cp:revision>
  <cp:lastPrinted>2019-02-15T10:04:00Z</cp:lastPrinted>
  <dcterms:created xsi:type="dcterms:W3CDTF">2020-03-05T04:42:00Z</dcterms:created>
  <dcterms:modified xsi:type="dcterms:W3CDTF">2020-04-09T05:02:00Z</dcterms:modified>
</cp:coreProperties>
</file>